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  <w:lang w:eastAsia="zh-CN"/>
        </w:rPr>
        <w:t>招标控制价</w:t>
      </w:r>
      <w:r>
        <w:rPr>
          <w:rFonts w:hint="eastAsia"/>
          <w:b/>
          <w:bCs/>
          <w:sz w:val="48"/>
          <w:szCs w:val="48"/>
        </w:rPr>
        <w:t>公示表</w:t>
      </w:r>
    </w:p>
    <w:p>
      <w:pPr>
        <w:jc w:val="center"/>
        <w:rPr>
          <w:rFonts w:hint="eastAsia"/>
          <w:b/>
          <w:bCs/>
          <w:sz w:val="21"/>
          <w:szCs w:val="21"/>
        </w:rPr>
      </w:pPr>
    </w:p>
    <w:tbl>
      <w:tblPr>
        <w:tblStyle w:val="6"/>
        <w:tblW w:w="10259" w:type="dxa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71"/>
        <w:gridCol w:w="1680"/>
        <w:gridCol w:w="5208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33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  <w:lang w:eastAsia="zh-CN"/>
              </w:rPr>
              <w:t>标段</w:t>
            </w:r>
            <w:r>
              <w:rPr>
                <w:rFonts w:hint="eastAsia"/>
                <w:sz w:val="30"/>
                <w:szCs w:val="30"/>
              </w:rPr>
              <w:t>名称</w:t>
            </w:r>
          </w:p>
        </w:tc>
        <w:tc>
          <w:tcPr>
            <w:tcW w:w="688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8"/>
                <w:szCs w:val="30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sz w:val="28"/>
                <w:szCs w:val="30"/>
                <w:lang w:val="en-US" w:eastAsia="zh-CN"/>
              </w:rPr>
              <w:t>美丽湾商住楼等2个小区优质饮用水入户工程施工总承包-</w:t>
            </w:r>
            <w:r>
              <w:rPr>
                <w:rFonts w:hint="eastAsia" w:ascii="宋体" w:hAnsi="宋体" w:cs="宋体"/>
                <w:b w:val="0"/>
                <w:bCs w:val="0"/>
                <w:sz w:val="28"/>
                <w:szCs w:val="30"/>
                <w:lang w:val="en-US" w:eastAsia="zh-CN"/>
              </w:rPr>
              <w:t>望海汇景苑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33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  <w:lang w:eastAsia="zh-CN"/>
              </w:rPr>
            </w:pPr>
            <w:r>
              <w:rPr>
                <w:rFonts w:hint="eastAsia"/>
                <w:sz w:val="30"/>
                <w:szCs w:val="30"/>
                <w:lang w:eastAsia="zh-CN"/>
              </w:rPr>
              <w:t>招标人</w:t>
            </w:r>
          </w:p>
        </w:tc>
        <w:tc>
          <w:tcPr>
            <w:tcW w:w="688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30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8"/>
                <w:szCs w:val="30"/>
                <w:lang w:eastAsia="zh-CN"/>
              </w:rPr>
              <w:t>深圳市南山区水务局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33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30"/>
                <w:szCs w:val="30"/>
                <w:lang w:eastAsia="zh-CN"/>
              </w:rPr>
            </w:pPr>
            <w:r>
              <w:rPr>
                <w:rFonts w:hint="eastAsia"/>
                <w:sz w:val="30"/>
                <w:szCs w:val="30"/>
              </w:rPr>
              <w:t>招标控制价</w:t>
            </w:r>
            <w:r>
              <w:rPr>
                <w:rFonts w:hint="eastAsia"/>
                <w:sz w:val="30"/>
                <w:szCs w:val="30"/>
                <w:lang w:eastAsia="zh-CN"/>
              </w:rPr>
              <w:t>审核单位</w:t>
            </w:r>
          </w:p>
        </w:tc>
        <w:tc>
          <w:tcPr>
            <w:tcW w:w="688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sym w:font="Wingdings 2" w:char="00A3"/>
            </w:r>
            <w:r>
              <w:rPr>
                <w:rFonts w:hint="eastAsia" w:ascii="宋体" w:hAnsi="宋体" w:cs="Courier New"/>
                <w:kern w:val="0"/>
                <w:sz w:val="28"/>
                <w:szCs w:val="28"/>
                <w:lang w:eastAsia="zh-CN"/>
              </w:rPr>
              <w:t>造价站</w:t>
            </w:r>
            <w:r>
              <w:rPr>
                <w:rFonts w:hint="eastAsia" w:ascii="宋体" w:hAnsi="宋体" w:cs="Courier New"/>
                <w:kern w:val="0"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ascii="宋体" w:hAnsi="宋体" w:cs="Courier New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cs="Courier New"/>
                <w:kern w:val="0"/>
                <w:sz w:val="28"/>
                <w:szCs w:val="28"/>
                <w:lang w:eastAsia="zh-CN"/>
              </w:rPr>
              <w:t>审计中心</w:t>
            </w:r>
            <w:r>
              <w:rPr>
                <w:rFonts w:hint="eastAsia" w:ascii="宋体" w:hAnsi="宋体" w:cs="Courier New"/>
                <w:kern w:val="0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ascii="宋体" w:hAnsi="宋体" w:cs="Courier New"/>
                <w:kern w:val="0"/>
                <w:sz w:val="28"/>
                <w:szCs w:val="28"/>
              </w:rPr>
              <w:sym w:font="Wingdings 2" w:char="0052"/>
            </w:r>
            <w:r>
              <w:rPr>
                <w:rFonts w:hint="eastAsia" w:ascii="宋体" w:hAnsi="宋体" w:cs="Courier New"/>
                <w:kern w:val="0"/>
                <w:sz w:val="28"/>
                <w:szCs w:val="28"/>
                <w:lang w:eastAsia="zh-CN"/>
              </w:rPr>
              <w:t>招标人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33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招标控制价</w:t>
            </w:r>
          </w:p>
        </w:tc>
        <w:tc>
          <w:tcPr>
            <w:tcW w:w="6888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 xml:space="preserve"> 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 xml:space="preserve">       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u w:val="single"/>
              </w:rPr>
              <w:t xml:space="preserve"> </w:t>
            </w:r>
            <w:r>
              <w:rPr>
                <w:rFonts w:hint="eastAsia" w:ascii="楷体_GB2312" w:hAnsi="宋体" w:eastAsia="楷体_GB2312"/>
                <w:b w:val="0"/>
                <w:bCs w:val="0"/>
                <w:sz w:val="28"/>
                <w:u w:val="single"/>
                <w:lang w:val="en-US" w:eastAsia="zh-CN"/>
              </w:rPr>
              <w:t xml:space="preserve">96.134459 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万元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33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投标报价上限</w:t>
            </w:r>
          </w:p>
        </w:tc>
        <w:tc>
          <w:tcPr>
            <w:tcW w:w="6888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 xml:space="preserve">   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u w:val="single"/>
              </w:rPr>
              <w:t xml:space="preserve"> 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u w:val="single"/>
                <w:lang w:val="en-US" w:eastAsia="zh-CN"/>
              </w:rPr>
              <w:t>85.382650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u w:val="single"/>
              </w:rPr>
              <w:t xml:space="preserve"> 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万元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lang w:eastAsia="zh-CN"/>
              </w:rPr>
              <w:t>，净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下浮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u w:val="single"/>
              </w:rPr>
              <w:t xml:space="preserve"> </w:t>
            </w:r>
            <w:r>
              <w:rPr>
                <w:rFonts w:hint="eastAsia" w:ascii="楷体_GB2312" w:hAnsi="宋体" w:eastAsia="楷体_GB2312"/>
                <w:b w:val="0"/>
                <w:bCs w:val="0"/>
                <w:sz w:val="28"/>
                <w:u w:val="single"/>
              </w:rPr>
              <w:t xml:space="preserve"> </w:t>
            </w:r>
            <w:r>
              <w:rPr>
                <w:rFonts w:hint="default" w:ascii="楷体_GB2312" w:hAnsi="宋体" w:eastAsia="楷体_GB2312"/>
                <w:b w:val="0"/>
                <w:bCs w:val="0"/>
                <w:sz w:val="28"/>
                <w:u w:val="single"/>
                <w:lang w:val="en-US"/>
              </w:rPr>
              <w:t>12</w:t>
            </w:r>
            <w:r>
              <w:rPr>
                <w:rFonts w:hint="eastAsia" w:ascii="楷体_GB2312" w:hAnsi="宋体" w:eastAsia="楷体_GB2312"/>
                <w:b w:val="0"/>
                <w:bCs w:val="0"/>
                <w:sz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％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33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不可竞争费合计</w:t>
            </w:r>
          </w:p>
        </w:tc>
        <w:tc>
          <w:tcPr>
            <w:tcW w:w="6888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>
            <w:pPr>
              <w:ind w:firstLine="1124" w:firstLineChars="400"/>
              <w:rPr>
                <w:rFonts w:hint="eastAsia"/>
                <w:sz w:val="30"/>
                <w:szCs w:val="30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  <w:u w:val="single"/>
              </w:rPr>
              <w:t xml:space="preserve"> 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u w:val="single"/>
                <w:lang w:val="en-US" w:eastAsia="zh-CN"/>
              </w:rPr>
              <w:t>6.536053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万元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3371" w:type="dxa"/>
            <w:tcBorders>
              <w:bottom w:val="single" w:color="auto" w:sz="18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截标时间</w:t>
            </w:r>
          </w:p>
        </w:tc>
        <w:tc>
          <w:tcPr>
            <w:tcW w:w="6888" w:type="dxa"/>
            <w:gridSpan w:val="2"/>
            <w:tcBorders>
              <w:bottom w:val="single" w:color="auto" w:sz="18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 xml:space="preserve">年   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lang w:val="en-US" w:eastAsia="zh-CN"/>
              </w:rPr>
              <w:t xml:space="preserve">   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 xml:space="preserve"> 月  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lang w:val="en-US" w:eastAsia="zh-CN"/>
              </w:rPr>
              <w:t xml:space="preserve">   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 xml:space="preserve">  日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5" w:hRule="atLeast"/>
        </w:trPr>
        <w:tc>
          <w:tcPr>
            <w:tcW w:w="10259" w:type="dxa"/>
            <w:gridSpan w:val="3"/>
            <w:tcBorders>
              <w:top w:val="single" w:color="auto" w:sz="18" w:space="0"/>
              <w:bottom w:val="single" w:color="auto" w:sz="18" w:space="0"/>
            </w:tcBorders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备注（深府〔2015〕73号文要求公示的其他内容）：</w:t>
            </w:r>
          </w:p>
          <w:p>
            <w:pP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  <w:t>1.标底主要材料价格采用《深圳市建设工程价格信息》2024年第2月，苗木为第四季度；</w:t>
            </w:r>
          </w:p>
          <w:p>
            <w:pP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  <w:t>2.分部分项工程量清单计价合计为：82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  <w:lang w:val="en-US" w:eastAsia="zh-CN"/>
              </w:rPr>
              <w:t>.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  <w:t>272924万元；</w:t>
            </w:r>
          </w:p>
          <w:p>
            <w:pP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  <w:t>措施项目费清单计价合计为：3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  <w:lang w:val="en-US" w:eastAsia="zh-CN"/>
              </w:rPr>
              <w:t>.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  <w:t>479821万元（其中，安全文明措施费合计：1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  <w:lang w:val="en-US" w:eastAsia="zh-CN"/>
              </w:rPr>
              <w:t>.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  <w:t>96816万元）；</w:t>
            </w:r>
          </w:p>
          <w:p>
            <w:pP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  <w:t>其他项目清单计价合计：0.091043万元；</w:t>
            </w:r>
          </w:p>
          <w:p>
            <w:pP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  <w:t>规费计价合计为：2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  <w:lang w:val="en-US" w:eastAsia="zh-CN"/>
              </w:rPr>
              <w:t>.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  <w:t>525094万元；</w:t>
            </w:r>
          </w:p>
          <w:p>
            <w:pP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  <w:t>税金计价合计为：2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  <w:lang w:val="en-US" w:eastAsia="zh-CN"/>
              </w:rPr>
              <w:t>.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  <w:t>988989万元；</w:t>
            </w:r>
          </w:p>
          <w:p>
            <w:pP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  <w:t>暂列金额：4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  <w:lang w:val="en-US" w:eastAsia="zh-CN"/>
              </w:rPr>
              <w:t>.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  <w:t>567893万元；</w:t>
            </w:r>
          </w:p>
          <w:p>
            <w:pP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  <w:t>专业工程暂估价：0.00万元；</w:t>
            </w:r>
          </w:p>
          <w:p>
            <w:pP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  <w:t>工程保险费：0.095925万元；弃土场受纳处置费: 0.11277万元；</w:t>
            </w:r>
          </w:p>
          <w:p>
            <w:pP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  <w:lang w:val="en-US" w:eastAsia="zh-CN"/>
              </w:rPr>
              <w:t>3.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  <w:t>不可竞争费合计为：6.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  <w:lang w:val="en-US" w:eastAsia="zh-CN"/>
              </w:rPr>
              <w:t>536053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  <w:t>万元（其中安全文明措施费1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  <w:lang w:val="en-US" w:eastAsia="zh-CN"/>
              </w:rPr>
              <w:t>.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  <w:t>96816万元，暂列金额4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  <w:lang w:val="en-US" w:eastAsia="zh-CN"/>
              </w:rPr>
              <w:t>.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  <w:t>567893万元，专业工程暂估价0.00万元）。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3" w:hRule="atLeast"/>
        </w:trPr>
        <w:tc>
          <w:tcPr>
            <w:tcW w:w="5051" w:type="dxa"/>
            <w:gridSpan w:val="2"/>
            <w:tcBorders>
              <w:top w:val="single" w:color="auto" w:sz="18" w:space="0"/>
              <w:bottom w:val="single" w:color="auto" w:sz="18" w:space="0"/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30"/>
                <w:lang w:eastAsia="zh-CN"/>
              </w:rPr>
            </w:pPr>
          </w:p>
          <w:p>
            <w:pPr>
              <w:rPr>
                <w:rFonts w:hint="eastAsia" w:ascii="宋体" w:hAnsi="宋体" w:cs="宋体"/>
                <w:b w:val="0"/>
                <w:bCs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8"/>
                <w:lang w:val="en-US" w:eastAsia="zh-CN"/>
              </w:rPr>
              <w:t>造价咨询单位：（盖章）</w:t>
            </w:r>
          </w:p>
          <w:p>
            <w:pPr>
              <w:rPr>
                <w:rFonts w:hint="eastAsia" w:ascii="宋体" w:hAnsi="宋体" w:cs="宋体"/>
                <w:b w:val="0"/>
                <w:bCs w:val="0"/>
                <w:sz w:val="24"/>
                <w:szCs w:val="28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b w:val="0"/>
                <w:bCs w:val="0"/>
                <w:sz w:val="24"/>
                <w:szCs w:val="28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b w:val="0"/>
                <w:bCs w:val="0"/>
                <w:sz w:val="24"/>
                <w:szCs w:val="28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30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8"/>
                <w:lang w:val="en-US" w:eastAsia="zh-CN"/>
              </w:rPr>
              <w:t>造价工程师：（加盖注册造价工程师执业章）</w:t>
            </w:r>
          </w:p>
        </w:tc>
        <w:tc>
          <w:tcPr>
            <w:tcW w:w="5208" w:type="dxa"/>
            <w:tcBorders>
              <w:top w:val="single" w:color="auto" w:sz="18" w:space="0"/>
              <w:bottom w:val="single" w:color="auto" w:sz="18" w:space="0"/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30"/>
                <w:lang w:eastAsia="zh-CN"/>
              </w:rPr>
            </w:pPr>
          </w:p>
          <w:p>
            <w:pPr>
              <w:rPr>
                <w:rFonts w:hint="eastAsia" w:ascii="宋体" w:hAnsi="宋体" w:cs="宋体"/>
                <w:b w:val="0"/>
                <w:bCs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8"/>
                <w:lang w:val="en-US" w:eastAsia="zh-CN"/>
              </w:rPr>
              <w:t>招标人（盖章）：深圳市南山区水务局</w:t>
            </w:r>
          </w:p>
          <w:p>
            <w:pPr>
              <w:rPr>
                <w:rFonts w:hint="eastAsia" w:ascii="宋体" w:hAnsi="宋体" w:cs="宋体"/>
                <w:b w:val="0"/>
                <w:bCs w:val="0"/>
                <w:sz w:val="24"/>
                <w:szCs w:val="28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b w:val="0"/>
                <w:bCs w:val="0"/>
                <w:sz w:val="24"/>
                <w:szCs w:val="28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b w:val="0"/>
                <w:bCs w:val="0"/>
                <w:sz w:val="24"/>
                <w:szCs w:val="28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30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8"/>
                <w:lang w:val="en-US" w:eastAsia="zh-CN"/>
              </w:rPr>
              <w:t>日期：   年    月    日</w:t>
            </w:r>
          </w:p>
        </w:tc>
      </w:tr>
    </w:tbl>
    <w:p>
      <w:pPr>
        <w:spacing w:line="360" w:lineRule="auto"/>
        <w:ind w:firstLine="480" w:firstLineChars="200"/>
        <w:rPr>
          <w:rFonts w:hint="default"/>
          <w:sz w:val="24"/>
          <w:lang w:val="en-US" w:eastAsia="zh-CN"/>
        </w:rPr>
      </w:pPr>
      <w:r>
        <w:rPr>
          <w:rFonts w:hint="eastAsia"/>
          <w:sz w:val="24"/>
          <w:lang w:eastAsia="zh-CN"/>
        </w:rPr>
        <w:t>备注：招标人应按照《关于建设工程招标投标改革的若干规定》（深府〔2015〕73号）相关规定填报《招标控制价公示表》，</w:t>
      </w:r>
      <w:r>
        <w:rPr>
          <w:rFonts w:hint="eastAsia" w:eastAsia="宋体"/>
          <w:sz w:val="24"/>
          <w:lang w:eastAsia="zh-CN"/>
        </w:rPr>
        <w:t>并在提交投标文件截止</w:t>
      </w:r>
      <w:r>
        <w:rPr>
          <w:rFonts w:hint="eastAsia" w:ascii="Calibri" w:eastAsia="宋体"/>
          <w:sz w:val="24"/>
          <w:lang w:val="en-US" w:eastAsia="zh-CN"/>
        </w:rPr>
        <w:t>5日前在深圳市深水水务咨询有限公司网站公布。</w:t>
      </w:r>
      <w:bookmarkStart w:id="0" w:name="_GoBack"/>
      <w:bookmarkEnd w:id="0"/>
    </w:p>
    <w:sectPr>
      <w:footerReference r:id="rId3" w:type="default"/>
      <w:pgSz w:w="11906" w:h="16838"/>
      <w:pgMar w:top="1157" w:right="1179" w:bottom="1157" w:left="1179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105" w:firstLineChars="50"/>
      <w:jc w:val="right"/>
      <w:rPr>
        <w:rFonts w:hint="eastAsia" w:eastAsia="宋体"/>
        <w:sz w:val="21"/>
        <w:szCs w:val="21"/>
        <w:lang w:eastAsia="zh-CN"/>
      </w:rPr>
    </w:pPr>
    <w:r>
      <w:rPr>
        <w:rFonts w:hint="eastAsia"/>
        <w:sz w:val="21"/>
        <w:szCs w:val="21"/>
      </w:rPr>
      <w:t>深圳</w:t>
    </w:r>
    <w:r>
      <w:rPr>
        <w:rFonts w:hint="eastAsia"/>
        <w:sz w:val="21"/>
        <w:szCs w:val="21"/>
        <w:lang w:eastAsia="zh-CN"/>
      </w:rPr>
      <w:t>交易集团有限公司建设工程招标业务分公司制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yMWIyYmU3MWZkMGIwODFmOWMwODEzYjI5OTg2YjIifQ=="/>
  </w:docVars>
  <w:rsids>
    <w:rsidRoot w:val="00FC5909"/>
    <w:rsid w:val="000354D6"/>
    <w:rsid w:val="000A278A"/>
    <w:rsid w:val="00160BA6"/>
    <w:rsid w:val="00205C02"/>
    <w:rsid w:val="002067A8"/>
    <w:rsid w:val="002B60EC"/>
    <w:rsid w:val="00380284"/>
    <w:rsid w:val="003C4E90"/>
    <w:rsid w:val="003D424F"/>
    <w:rsid w:val="003F7590"/>
    <w:rsid w:val="004A26D4"/>
    <w:rsid w:val="004D5F77"/>
    <w:rsid w:val="004D75F6"/>
    <w:rsid w:val="005167E9"/>
    <w:rsid w:val="00521B89"/>
    <w:rsid w:val="00531531"/>
    <w:rsid w:val="005358E8"/>
    <w:rsid w:val="00593F6E"/>
    <w:rsid w:val="0059646D"/>
    <w:rsid w:val="00602E95"/>
    <w:rsid w:val="0061220B"/>
    <w:rsid w:val="006622EE"/>
    <w:rsid w:val="006770AC"/>
    <w:rsid w:val="00702712"/>
    <w:rsid w:val="00702BFE"/>
    <w:rsid w:val="007549D1"/>
    <w:rsid w:val="00765867"/>
    <w:rsid w:val="007A4592"/>
    <w:rsid w:val="00972776"/>
    <w:rsid w:val="009C7D4E"/>
    <w:rsid w:val="009E6220"/>
    <w:rsid w:val="00AF6436"/>
    <w:rsid w:val="00B17DD1"/>
    <w:rsid w:val="00B34000"/>
    <w:rsid w:val="00B979B1"/>
    <w:rsid w:val="00BA318C"/>
    <w:rsid w:val="00BB0C9A"/>
    <w:rsid w:val="00C61555"/>
    <w:rsid w:val="00C85C34"/>
    <w:rsid w:val="00CA5358"/>
    <w:rsid w:val="00CB52C3"/>
    <w:rsid w:val="00CB5449"/>
    <w:rsid w:val="00CF1329"/>
    <w:rsid w:val="00D17CFF"/>
    <w:rsid w:val="00DE0004"/>
    <w:rsid w:val="00E01EFC"/>
    <w:rsid w:val="00EE3D07"/>
    <w:rsid w:val="00EF09D9"/>
    <w:rsid w:val="00F02ABC"/>
    <w:rsid w:val="00F342B7"/>
    <w:rsid w:val="00F906AF"/>
    <w:rsid w:val="00FA6EF8"/>
    <w:rsid w:val="00FC5909"/>
    <w:rsid w:val="00FE6705"/>
    <w:rsid w:val="0112365F"/>
    <w:rsid w:val="01416A99"/>
    <w:rsid w:val="0167011E"/>
    <w:rsid w:val="01A85190"/>
    <w:rsid w:val="024A3E5E"/>
    <w:rsid w:val="037944A3"/>
    <w:rsid w:val="04C865BE"/>
    <w:rsid w:val="04F97168"/>
    <w:rsid w:val="057E60A7"/>
    <w:rsid w:val="08000AE3"/>
    <w:rsid w:val="08235CF9"/>
    <w:rsid w:val="090874DD"/>
    <w:rsid w:val="0A0A6264"/>
    <w:rsid w:val="0A3E373D"/>
    <w:rsid w:val="0C99350E"/>
    <w:rsid w:val="100F4F39"/>
    <w:rsid w:val="10A1787C"/>
    <w:rsid w:val="112A5ADF"/>
    <w:rsid w:val="12B51493"/>
    <w:rsid w:val="12BC3529"/>
    <w:rsid w:val="15A27187"/>
    <w:rsid w:val="166718D4"/>
    <w:rsid w:val="1721328A"/>
    <w:rsid w:val="17B52DBA"/>
    <w:rsid w:val="193C1D1A"/>
    <w:rsid w:val="195F0AB4"/>
    <w:rsid w:val="1C941B9C"/>
    <w:rsid w:val="1EA07760"/>
    <w:rsid w:val="267D18CC"/>
    <w:rsid w:val="2A316CF0"/>
    <w:rsid w:val="2A973511"/>
    <w:rsid w:val="2CC90926"/>
    <w:rsid w:val="2D6A2275"/>
    <w:rsid w:val="2E674E40"/>
    <w:rsid w:val="2EB67F4F"/>
    <w:rsid w:val="2F017CA3"/>
    <w:rsid w:val="300E02DE"/>
    <w:rsid w:val="30AB6018"/>
    <w:rsid w:val="31A13ED7"/>
    <w:rsid w:val="31CC3A05"/>
    <w:rsid w:val="32AE5A9E"/>
    <w:rsid w:val="335732FD"/>
    <w:rsid w:val="346B324E"/>
    <w:rsid w:val="37042D66"/>
    <w:rsid w:val="38770504"/>
    <w:rsid w:val="3B4C63AF"/>
    <w:rsid w:val="3BAE12A3"/>
    <w:rsid w:val="3C195F04"/>
    <w:rsid w:val="3C304ECC"/>
    <w:rsid w:val="40184686"/>
    <w:rsid w:val="403606DD"/>
    <w:rsid w:val="41B12660"/>
    <w:rsid w:val="45B9723F"/>
    <w:rsid w:val="45F51C58"/>
    <w:rsid w:val="467B4B30"/>
    <w:rsid w:val="47B32459"/>
    <w:rsid w:val="495B7DDD"/>
    <w:rsid w:val="4A5E7A96"/>
    <w:rsid w:val="4A8F2A5E"/>
    <w:rsid w:val="4AB352BD"/>
    <w:rsid w:val="4CFA3B96"/>
    <w:rsid w:val="4E387804"/>
    <w:rsid w:val="51F06450"/>
    <w:rsid w:val="528C5FEA"/>
    <w:rsid w:val="543028A4"/>
    <w:rsid w:val="55346884"/>
    <w:rsid w:val="554660D0"/>
    <w:rsid w:val="5B523CA4"/>
    <w:rsid w:val="5B7D70DD"/>
    <w:rsid w:val="5CB1585D"/>
    <w:rsid w:val="5DB34748"/>
    <w:rsid w:val="5DE85DCE"/>
    <w:rsid w:val="60993DF3"/>
    <w:rsid w:val="61173168"/>
    <w:rsid w:val="61B47668"/>
    <w:rsid w:val="62394B3E"/>
    <w:rsid w:val="633749A6"/>
    <w:rsid w:val="63BE1C6A"/>
    <w:rsid w:val="64337F80"/>
    <w:rsid w:val="64470165"/>
    <w:rsid w:val="658C1862"/>
    <w:rsid w:val="662B5B48"/>
    <w:rsid w:val="669D662B"/>
    <w:rsid w:val="682075F6"/>
    <w:rsid w:val="68C44489"/>
    <w:rsid w:val="68DD67A8"/>
    <w:rsid w:val="6AA070AC"/>
    <w:rsid w:val="6B5A6A3A"/>
    <w:rsid w:val="6B9A05DD"/>
    <w:rsid w:val="6CD72DD8"/>
    <w:rsid w:val="6D0604B5"/>
    <w:rsid w:val="6D77149F"/>
    <w:rsid w:val="6E225F1A"/>
    <w:rsid w:val="6F14304A"/>
    <w:rsid w:val="701C6554"/>
    <w:rsid w:val="70232EF1"/>
    <w:rsid w:val="707253D1"/>
    <w:rsid w:val="71106660"/>
    <w:rsid w:val="74EA6CDE"/>
    <w:rsid w:val="7530148A"/>
    <w:rsid w:val="75406987"/>
    <w:rsid w:val="75C32DF1"/>
    <w:rsid w:val="76896059"/>
    <w:rsid w:val="7A141183"/>
    <w:rsid w:val="7AA56D2F"/>
    <w:rsid w:val="7B8C59FE"/>
    <w:rsid w:val="7BB3527F"/>
    <w:rsid w:val="7C1820FD"/>
    <w:rsid w:val="7D1162F6"/>
    <w:rsid w:val="7DBB07B7"/>
    <w:rsid w:val="7EF20130"/>
    <w:rsid w:val="7FBA59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qFormat/>
    <w:uiPriority w:val="0"/>
    <w:rPr>
      <w:rFonts w:ascii="宋体" w:hAnsi="宋体" w:eastAsiaTheme="minorEastAsia" w:cstheme="minorBidi"/>
      <w:sz w:val="24"/>
      <w:szCs w:val="24"/>
      <w:lang w:val="en-US" w:eastAsia="zh-CN" w:bidi="ar-SA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qFormat/>
    <w:uiPriority w:val="0"/>
    <w:rPr>
      <w:color w:val="484A4B"/>
      <w:u w:val="none"/>
    </w:rPr>
  </w:style>
  <w:style w:type="character" w:styleId="10">
    <w:name w:val="Emphasis"/>
    <w:basedOn w:val="8"/>
    <w:qFormat/>
    <w:uiPriority w:val="0"/>
    <w:rPr>
      <w:i/>
      <w:color w:val="D8800E"/>
    </w:rPr>
  </w:style>
  <w:style w:type="character" w:styleId="11">
    <w:name w:val="Hyperlink"/>
    <w:basedOn w:val="8"/>
    <w:qFormat/>
    <w:uiPriority w:val="0"/>
    <w:rPr>
      <w:color w:val="484A4B"/>
      <w:u w:val="none"/>
    </w:rPr>
  </w:style>
  <w:style w:type="character" w:customStyle="1" w:styleId="12">
    <w:name w:val="active3"/>
    <w:basedOn w:val="8"/>
    <w:qFormat/>
    <w:uiPriority w:val="0"/>
  </w:style>
  <w:style w:type="character" w:customStyle="1" w:styleId="13">
    <w:name w:val="datebox1"/>
    <w:basedOn w:val="8"/>
    <w:qFormat/>
    <w:uiPriority w:val="0"/>
  </w:style>
  <w:style w:type="character" w:customStyle="1" w:styleId="14">
    <w:name w:val="active6"/>
    <w:basedOn w:val="8"/>
    <w:qFormat/>
    <w:uiPriority w:val="0"/>
  </w:style>
  <w:style w:type="character" w:customStyle="1" w:styleId="15">
    <w:name w:val="datebox"/>
    <w:basedOn w:val="8"/>
    <w:qFormat/>
    <w:uiPriority w:val="0"/>
  </w:style>
  <w:style w:type="character" w:customStyle="1" w:styleId="16">
    <w:name w:val="time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KH1B_FDM</Company>
  <Pages>1</Pages>
  <Words>366</Words>
  <Characters>481</Characters>
  <Lines>4</Lines>
  <Paragraphs>1</Paragraphs>
  <TotalTime>0</TotalTime>
  <ScaleCrop>false</ScaleCrop>
  <LinksUpToDate>false</LinksUpToDate>
  <CharactersWithSpaces>541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2006-04-12T07:13:00Z</dcterms:created>
  <dc:creator>FDM</dc:creator>
  <cp:lastModifiedBy>王海斌</cp:lastModifiedBy>
  <cp:lastPrinted>2009-01-09T00:51:00Z</cp:lastPrinted>
  <dcterms:modified xsi:type="dcterms:W3CDTF">2024-03-27T09:04:35Z</dcterms:modified>
  <dc:title>标底公示表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85E3E98B6B8F477E820CEA39C1446C59</vt:lpwstr>
  </property>
</Properties>
</file>